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Orientamento per le famiglie della Scuola Secondaria di I Grado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